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57EDDF1C" w:rsidR="002F09E8" w:rsidRDefault="00BA4352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4 – jour 1 lecture par tranche 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13878DBD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52553BEA" w14:textId="0BD7C63E" w:rsidR="00BA4352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Attention, changement de méthode.</w:t>
      </w:r>
    </w:p>
    <w:p w14:paraId="6FDCE04F" w14:textId="77777777" w:rsidR="008820D2" w:rsidRPr="002F09E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CAF994" w14:textId="26CFF8C6" w:rsidR="0049232F" w:rsidRPr="007B4FBC" w:rsidRDefault="00BA435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Lecture par tranche</w:t>
      </w:r>
      <w:r w:rsidR="007E605C" w:rsidRPr="007B4FBC">
        <w:rPr>
          <w:rFonts w:ascii="Arial" w:hAnsi="Arial" w:cs="Arial"/>
          <w:b/>
          <w:bCs/>
          <w:sz w:val="24"/>
          <w:szCs w:val="24"/>
        </w:rPr>
        <w:t> :</w:t>
      </w:r>
    </w:p>
    <w:p w14:paraId="09A594BF" w14:textId="7D3234AA" w:rsidR="002F09E8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Le texte va être découvert en lecture par tranche.</w:t>
      </w:r>
    </w:p>
    <w:p w14:paraId="1042F000" w14:textId="46C131ED" w:rsidR="00BA4352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Le but est de commencer à travailler sur les opérations mentales qui interviennent en lecture.</w:t>
      </w:r>
    </w:p>
    <w:p w14:paraId="7CA51ECB" w14:textId="3AE95716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Déroulement </w:t>
      </w:r>
      <w:r>
        <w:rPr>
          <w:rFonts w:ascii="Arial" w:hAnsi="Arial" w:cs="Arial"/>
          <w:color w:val="4472C4" w:themeColor="accent1"/>
          <w:sz w:val="24"/>
          <w:szCs w:val="24"/>
        </w:rPr>
        <w:t>:</w:t>
      </w:r>
    </w:p>
    <w:p w14:paraId="24BEAB54" w14:textId="408D43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1) distribution première tranche – </w:t>
      </w:r>
      <w:r w:rsidRPr="00735B65">
        <w:rPr>
          <w:rFonts w:ascii="Arial" w:hAnsi="Arial" w:cs="Arial"/>
          <w:sz w:val="24"/>
          <w:szCs w:val="24"/>
          <w:u w:val="single"/>
        </w:rPr>
        <w:t>lecture silencieuse individuelle</w:t>
      </w:r>
      <w:r w:rsidR="00735B65" w:rsidRPr="00735B65">
        <w:rPr>
          <w:rFonts w:ascii="Arial" w:hAnsi="Arial" w:cs="Arial"/>
          <w:sz w:val="24"/>
          <w:szCs w:val="24"/>
        </w:rPr>
        <w:t xml:space="preserve">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(vous pouvez écouter lire les faibles décodeurs)</w:t>
      </w:r>
    </w:p>
    <w:p w14:paraId="27BA2BFC" w14:textId="7D1F5EA2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2) se poser des questions sur </w:t>
      </w:r>
      <w:r w:rsidRPr="00735B65">
        <w:rPr>
          <w:rFonts w:ascii="Arial" w:hAnsi="Arial" w:cs="Arial"/>
          <w:sz w:val="24"/>
          <w:szCs w:val="24"/>
          <w:u w:val="single"/>
        </w:rPr>
        <w:t>le lexique</w:t>
      </w:r>
      <w:r w:rsidRPr="00735B65">
        <w:rPr>
          <w:rFonts w:ascii="Arial" w:hAnsi="Arial" w:cs="Arial"/>
          <w:sz w:val="24"/>
          <w:szCs w:val="24"/>
        </w:rPr>
        <w:t xml:space="preserve"> : les élèves soulignent les mots difficiles </w:t>
      </w:r>
      <w:r>
        <w:rPr>
          <w:rFonts w:ascii="Arial" w:hAnsi="Arial" w:cs="Arial"/>
          <w:color w:val="4472C4" w:themeColor="accent1"/>
          <w:sz w:val="24"/>
          <w:szCs w:val="24"/>
        </w:rPr>
        <w:t>(soit non connus, soit parce qu’ils pensent que c’est un mot difficile pour les autres)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. </w:t>
      </w:r>
    </w:p>
    <w:p w14:paraId="5494D345" w14:textId="77777777" w:rsidR="003E7AB8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3) mise en commun : les élèves disent à l’oral ce qu’ils ont trouvé comme mots difficile</w:t>
      </w:r>
      <w:r>
        <w:rPr>
          <w:rFonts w:ascii="Arial" w:hAnsi="Arial" w:cs="Arial"/>
          <w:color w:val="4472C4" w:themeColor="accent1"/>
          <w:sz w:val="24"/>
          <w:szCs w:val="24"/>
        </w:rPr>
        <w:t>, on interroge le groupe, peut-être certain connaissent.</w:t>
      </w:r>
    </w:p>
    <w:p w14:paraId="3CDD963B" w14:textId="61D8F317" w:rsidR="00BA435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Si aucun mot n’est souligné, demander « alors du coup vous savez ce que veut dire ecclésiastique ? dites-moi »</w:t>
      </w:r>
    </w:p>
    <w:p w14:paraId="75CDF6E1" w14:textId="3C49F5B5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3 bis) </w:t>
      </w:r>
      <w:r w:rsidRPr="00735B65">
        <w:rPr>
          <w:rFonts w:ascii="Arial" w:hAnsi="Arial" w:cs="Arial"/>
          <w:sz w:val="24"/>
          <w:szCs w:val="24"/>
          <w:u w:val="single"/>
        </w:rPr>
        <w:t>présentation du lexique</w:t>
      </w:r>
      <w:r w:rsidRPr="00735B65">
        <w:rPr>
          <w:rFonts w:ascii="Arial" w:hAnsi="Arial" w:cs="Arial"/>
          <w:sz w:val="24"/>
          <w:szCs w:val="24"/>
        </w:rPr>
        <w:t xml:space="preserve"> prévus comme difficiles</w:t>
      </w:r>
      <w:r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38311C9A" w14:textId="0026DF4E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4) </w:t>
      </w:r>
      <w:r w:rsidRPr="00735B65">
        <w:rPr>
          <w:rFonts w:ascii="Arial" w:hAnsi="Arial" w:cs="Arial"/>
          <w:sz w:val="24"/>
          <w:szCs w:val="24"/>
          <w:u w:val="single"/>
        </w:rPr>
        <w:t xml:space="preserve">lecture </w:t>
      </w:r>
      <w:r w:rsidRPr="00CD23C2">
        <w:rPr>
          <w:rFonts w:ascii="Arial" w:hAnsi="Arial" w:cs="Arial"/>
          <w:sz w:val="24"/>
          <w:szCs w:val="24"/>
          <w:u w:val="single"/>
        </w:rPr>
        <w:t>oralisée commune</w:t>
      </w:r>
      <w:r w:rsidRPr="00735B65">
        <w:rPr>
          <w:rFonts w:ascii="Arial" w:hAnsi="Arial" w:cs="Arial"/>
          <w:sz w:val="24"/>
          <w:szCs w:val="24"/>
        </w:rPr>
        <w:t> : les élèves volontaires lisent tour à tour à haute voix.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Ils ont déjà pris connaissance du texte, on peut donc les faire lire devant les autres. Cette étape permet à ceux qui n’auraient pas bien compris la lecture </w:t>
      </w:r>
      <w:r w:rsidR="00CD23C2">
        <w:rPr>
          <w:rFonts w:ascii="Arial" w:hAnsi="Arial" w:cs="Arial"/>
          <w:color w:val="4472C4" w:themeColor="accent1"/>
          <w:sz w:val="24"/>
          <w:szCs w:val="24"/>
        </w:rPr>
        <w:t xml:space="preserve">silencieuse </w:t>
      </w:r>
      <w:r>
        <w:rPr>
          <w:rFonts w:ascii="Arial" w:hAnsi="Arial" w:cs="Arial"/>
          <w:color w:val="4472C4" w:themeColor="accent1"/>
          <w:sz w:val="24"/>
          <w:szCs w:val="24"/>
        </w:rPr>
        <w:t>de poursuivre le travail.</w:t>
      </w:r>
    </w:p>
    <w:p w14:paraId="0A4EEAA6" w14:textId="5B8CD3EC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5) par écrit : </w:t>
      </w:r>
      <w:r w:rsidRPr="00735B65">
        <w:rPr>
          <w:rFonts w:ascii="Arial" w:hAnsi="Arial" w:cs="Arial"/>
          <w:sz w:val="24"/>
          <w:szCs w:val="24"/>
          <w:u w:val="single"/>
        </w:rPr>
        <w:t>réponse</w:t>
      </w:r>
      <w:r w:rsidR="008820D2">
        <w:rPr>
          <w:rFonts w:ascii="Arial" w:hAnsi="Arial" w:cs="Arial"/>
          <w:sz w:val="24"/>
          <w:szCs w:val="24"/>
          <w:u w:val="single"/>
        </w:rPr>
        <w:t>s</w:t>
      </w:r>
      <w:r w:rsidRPr="00735B65">
        <w:rPr>
          <w:rFonts w:ascii="Arial" w:hAnsi="Arial" w:cs="Arial"/>
          <w:sz w:val="24"/>
          <w:szCs w:val="24"/>
          <w:u w:val="single"/>
        </w:rPr>
        <w:t xml:space="preserve"> aux questions</w:t>
      </w:r>
      <w:r w:rsidRPr="00735B65">
        <w:rPr>
          <w:rFonts w:ascii="Arial" w:hAnsi="Arial" w:cs="Arial"/>
          <w:sz w:val="24"/>
          <w:szCs w:val="24"/>
        </w:rPr>
        <w:t xml:space="preserve"> « qui – quoi  - pourquoi ». </w:t>
      </w:r>
      <w:r>
        <w:rPr>
          <w:rFonts w:ascii="Arial" w:hAnsi="Arial" w:cs="Arial"/>
          <w:color w:val="4472C4" w:themeColor="accent1"/>
          <w:sz w:val="24"/>
          <w:szCs w:val="24"/>
        </w:rPr>
        <w:t>Il n’y a pas besoin d’insister sur les phrases réponses pour l’instant.</w:t>
      </w:r>
    </w:p>
    <w:p w14:paraId="663544A5" w14:textId="4D5576BB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6) mise en commun des réponses, faire rebondir</w:t>
      </w:r>
      <w:r>
        <w:rPr>
          <w:rFonts w:ascii="Arial" w:hAnsi="Arial" w:cs="Arial"/>
          <w:color w:val="4472C4" w:themeColor="accent1"/>
          <w:sz w:val="24"/>
          <w:szCs w:val="24"/>
        </w:rPr>
        <w:t>. Là encore, ceux qui n’avaient pas les bonnes réponses vont être « raccrochés » et pourront poursuivre le travail.</w:t>
      </w:r>
    </w:p>
    <w:p w14:paraId="62B8BBAC" w14:textId="37AC5998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7) </w:t>
      </w:r>
      <w:r w:rsidRPr="00735B65">
        <w:rPr>
          <w:rFonts w:ascii="Arial" w:hAnsi="Arial" w:cs="Arial"/>
          <w:sz w:val="24"/>
          <w:szCs w:val="24"/>
          <w:u w:val="single"/>
        </w:rPr>
        <w:t>écrire le résumé</w:t>
      </w:r>
      <w:r w:rsidRPr="00735B65">
        <w:rPr>
          <w:rFonts w:ascii="Arial" w:hAnsi="Arial" w:cs="Arial"/>
          <w:sz w:val="24"/>
          <w:szCs w:val="24"/>
        </w:rPr>
        <w:t> : les élèves ont déjà fait ce travail,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si un rappel est nécessaire,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dire </w:t>
      </w:r>
      <w:r>
        <w:rPr>
          <w:rFonts w:ascii="Arial" w:hAnsi="Arial" w:cs="Arial"/>
          <w:color w:val="4472C4" w:themeColor="accent1"/>
          <w:sz w:val="24"/>
          <w:szCs w:val="24"/>
        </w:rPr>
        <w:t>« écrire un résumé c’est raconter la même histoire avec moins de mots ».</w:t>
      </w:r>
    </w:p>
    <w:p w14:paraId="594B7C63" w14:textId="0BFE1C2A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Travail individuel sur leur feuille.</w:t>
      </w:r>
    </w:p>
    <w:p w14:paraId="2E8B3A78" w14:textId="13A36B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8) mise en commun orale du résumé. 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Faire rebondir.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Si un élève donne un bon résumé, le copier au tableau, sinon, montrer la diapositive.</w:t>
      </w:r>
    </w:p>
    <w:p w14:paraId="282CC279" w14:textId="060A3AF2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9) </w:t>
      </w:r>
      <w:r w:rsidRPr="00735B65">
        <w:rPr>
          <w:rFonts w:ascii="Arial" w:hAnsi="Arial" w:cs="Arial"/>
          <w:sz w:val="24"/>
          <w:szCs w:val="24"/>
          <w:u w:val="single"/>
        </w:rPr>
        <w:t>hypothèses</w:t>
      </w:r>
      <w:r w:rsidRPr="00735B65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color w:val="4472C4" w:themeColor="accent1"/>
          <w:sz w:val="24"/>
          <w:szCs w:val="24"/>
        </w:rPr>
        <w:t>: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aux élèves de trouver la suite de l’histoire, à l’oral dans un premier temps, vous notez toutes leurs propositions. Précisez qu’ils parlent lentement car vous écrivez ce qu’ils disent. Relire votre écrit avant de passer à un autre élève. Reformule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besoin les idées et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confirmation à l’élève. « c’est bien ça que tu voulais dire ? »</w:t>
      </w:r>
    </w:p>
    <w:p w14:paraId="2AC9EAFF" w14:textId="32E4DF57" w:rsidR="00735B65" w:rsidRPr="00735B65" w:rsidRDefault="00735B65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Tranche suivante.</w:t>
      </w:r>
    </w:p>
    <w:p w14:paraId="1158E8EC" w14:textId="7B034516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lastRenderedPageBreak/>
        <w:t>Pour les autres tranches, même déroulé, mais on ajoutera après la mise en commun du résumé une phase de vérification des hypothèses précédentes.</w:t>
      </w:r>
    </w:p>
    <w:p w14:paraId="477E62E4" w14:textId="440489AF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 pictogramme est volontairement un peu rigolo. L’idée est de</w:t>
      </w:r>
      <w:r w:rsidR="00CD23C2">
        <w:rPr>
          <w:rFonts w:ascii="Arial" w:hAnsi="Arial" w:cs="Arial"/>
          <w:color w:val="4472C4" w:themeColor="accent1"/>
          <w:sz w:val="24"/>
          <w:szCs w:val="24"/>
        </w:rPr>
        <w:t>,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par la suite</w:t>
      </w:r>
      <w:r w:rsidR="00CD23C2">
        <w:rPr>
          <w:rFonts w:ascii="Arial" w:hAnsi="Arial" w:cs="Arial"/>
          <w:color w:val="4472C4" w:themeColor="accent1"/>
          <w:sz w:val="24"/>
          <w:szCs w:val="24"/>
        </w:rPr>
        <w:t>,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leur montrer que ce n’est pas une devinette sans fondement.</w:t>
      </w:r>
    </w:p>
    <w:p w14:paraId="0695FB2C" w14:textId="27AAD105" w:rsidR="00735B65" w:rsidRPr="00735B65" w:rsidRDefault="00735B65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A la fin du texte, ouverture de l’enveloppe</w:t>
      </w:r>
      <w:r>
        <w:rPr>
          <w:rFonts w:ascii="Arial" w:hAnsi="Arial" w:cs="Arial"/>
          <w:sz w:val="24"/>
          <w:szCs w:val="24"/>
        </w:rPr>
        <w:t xml:space="preserve"> des hypothèses de la semaine précédente</w:t>
      </w:r>
      <w:r w:rsidRPr="00735B65">
        <w:rPr>
          <w:rFonts w:ascii="Arial" w:hAnsi="Arial" w:cs="Arial"/>
          <w:sz w:val="24"/>
          <w:szCs w:val="24"/>
        </w:rPr>
        <w:t>.</w:t>
      </w:r>
    </w:p>
    <w:p w14:paraId="0AA1CE8E" w14:textId="6C610E00" w:rsidR="00735B65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Demander aux élèves comment ils ont fait pour réussir.</w:t>
      </w:r>
    </w:p>
    <w:p w14:paraId="62631779" w14:textId="6914C559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Ne pas corriger leur</w:t>
      </w:r>
      <w:r w:rsidR="008820D2">
        <w:rPr>
          <w:rFonts w:ascii="Arial" w:hAnsi="Arial" w:cs="Arial"/>
          <w:color w:val="4472C4" w:themeColor="accent1"/>
          <w:sz w:val="24"/>
          <w:szCs w:val="24"/>
        </w:rPr>
        <w:t>s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réponses pour le moment, ce sera repris la semaine prochaine.</w:t>
      </w:r>
    </w:p>
    <w:p w14:paraId="67282331" w14:textId="44AAE3AB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6AECF647" w14:textId="015DE02D" w:rsidR="008820D2" w:rsidRPr="008820D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20D2">
        <w:rPr>
          <w:rFonts w:ascii="Arial" w:hAnsi="Arial" w:cs="Arial"/>
          <w:sz w:val="24"/>
          <w:szCs w:val="24"/>
        </w:rPr>
        <w:t>Résumé de toute l’histoire :</w:t>
      </w:r>
    </w:p>
    <w:p w14:paraId="100ABD51" w14:textId="6F5DEECD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Demander un volontaire pour résumer toute l’histoire depuis le début, incluant le texte de la semaine précédente.</w:t>
      </w:r>
    </w:p>
    <w:p w14:paraId="019F137B" w14:textId="096DD619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C’est difficile. </w:t>
      </w:r>
    </w:p>
    <w:p w14:paraId="55BB35F4" w14:textId="0050AFBC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autres écoutent, et pourront compléter/féliciter à la fin.</w:t>
      </w:r>
    </w:p>
    <w:p w14:paraId="3272618A" w14:textId="77777777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3D179726" w14:textId="49BFEF2E" w:rsidR="00735B65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Rangement / collage / copie.</w:t>
      </w:r>
    </w:p>
    <w:p w14:paraId="6347A64E" w14:textId="36B69933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élèves collent les tranches sur leur feuille de travail. Ils collent les mots du lexique.</w:t>
      </w:r>
    </w:p>
    <w:p w14:paraId="162001C3" w14:textId="37673729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(les définitions seront copiées en devoir, sauf si la classe s’agite, les faire alors copier à ce moment-là</w:t>
      </w:r>
      <w:r w:rsidR="0034083A">
        <w:rPr>
          <w:rFonts w:ascii="Arial" w:hAnsi="Arial" w:cs="Arial"/>
          <w:color w:val="4472C4" w:themeColor="accent1"/>
          <w:sz w:val="24"/>
          <w:szCs w:val="24"/>
        </w:rPr>
        <w:t xml:space="preserve">). Comme d’habitude, les pictogrammes ne sont pas dans l’ordre des définitions, pour obliger les élèves à découper / coller au bon endroit. </w:t>
      </w:r>
    </w:p>
    <w:p w14:paraId="290F6E4B" w14:textId="77777777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26E98C10" w14:textId="0A830FE5" w:rsidR="00735B65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Distribution texte fluence. </w:t>
      </w:r>
    </w:p>
    <w:p w14:paraId="70B18E3B" w14:textId="39AB4BE3" w:rsidR="002F09E8" w:rsidRP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</w:t>
      </w:r>
      <w:r w:rsidR="00CD23C2">
        <w:rPr>
          <w:rFonts w:ascii="Arial" w:hAnsi="Arial" w:cs="Arial"/>
          <w:b/>
          <w:bCs/>
          <w:sz w:val="24"/>
          <w:szCs w:val="24"/>
        </w:rPr>
        <w:t xml:space="preserve">fluence </w:t>
      </w:r>
      <w:r w:rsidRPr="002F09E8">
        <w:rPr>
          <w:rFonts w:ascii="Arial" w:hAnsi="Arial" w:cs="Arial"/>
          <w:b/>
          <w:bCs/>
          <w:sz w:val="24"/>
          <w:szCs w:val="24"/>
        </w:rPr>
        <w:t>:</w:t>
      </w:r>
    </w:p>
    <w:p w14:paraId="26E80F45" w14:textId="3DD42511" w:rsidR="00F309F4" w:rsidRPr="00CD23C2" w:rsidRDefault="00F309F4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 xml:space="preserve">Entrainement par paire : </w:t>
      </w:r>
    </w:p>
    <w:p w14:paraId="0E9ECC01" w14:textId="5006F316" w:rsidR="00F309F4" w:rsidRDefault="00F309F4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35A8638B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0"/>
          <w:szCs w:val="20"/>
        </w:rPr>
      </w:pPr>
    </w:p>
    <w:p w14:paraId="68C9E36C" w14:textId="7BFA4078" w:rsidR="007E605C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4A883F05" w14:textId="35821984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Comme d’habitude, vous écoutez toutes les propositions et faites rebondir pour valider/invalider.</w:t>
      </w:r>
    </w:p>
    <w:p w14:paraId="54B8541D" w14:textId="0E15EA9F" w:rsid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Faire dire que quand on lit on doit faire des pauses pour se poser des questions.</w:t>
      </w:r>
    </w:p>
    <w:p w14:paraId="79D689D5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A4EA60B" w14:textId="6644D327" w:rsidR="008820D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B5FF32D" w14:textId="2FE0AF2D" w:rsidR="00715C1F" w:rsidRDefault="003E7AB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E7AB8">
        <w:rPr>
          <w:rFonts w:ascii="Arial" w:hAnsi="Arial" w:cs="Arial"/>
          <w:sz w:val="24"/>
          <w:szCs w:val="24"/>
        </w:rPr>
        <w:t>Nous ferons une leçon de lecture.</w:t>
      </w:r>
      <w:r w:rsidR="008820D2">
        <w:rPr>
          <w:rFonts w:ascii="Arial" w:hAnsi="Arial" w:cs="Arial"/>
          <w:sz w:val="24"/>
          <w:szCs w:val="24"/>
        </w:rPr>
        <w:t xml:space="preserve"> </w:t>
      </w:r>
      <w:r w:rsidRPr="003E7AB8">
        <w:rPr>
          <w:rFonts w:ascii="Arial" w:hAnsi="Arial" w:cs="Arial"/>
          <w:sz w:val="24"/>
          <w:szCs w:val="24"/>
        </w:rPr>
        <w:t>Nous travaillerons sur un nouveau son.</w:t>
      </w:r>
    </w:p>
    <w:p w14:paraId="59AD2F9B" w14:textId="77777777" w:rsidR="008820D2" w:rsidRPr="003E7AB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7310413" w14:textId="77777777" w:rsidR="00CD23C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</w:p>
    <w:p w14:paraId="432D1791" w14:textId="08C135DB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Relire le texte 4 à haute voix.</w:t>
      </w:r>
    </w:p>
    <w:p w14:paraId="32A1FCBE" w14:textId="17FF8917" w:rsidR="00D256D1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Recopier le lexique en s’appliquant.</w:t>
      </w:r>
    </w:p>
    <w:p w14:paraId="413AF6AC" w14:textId="77777777" w:rsidR="008820D2" w:rsidRPr="00CD23C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29E8BC9" w14:textId="5DF0E29B" w:rsidR="007B4FBC" w:rsidRDefault="00CD23C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D23C2">
        <w:rPr>
          <w:rFonts w:ascii="Arial" w:hAnsi="Arial" w:cs="Arial"/>
          <w:b/>
          <w:bCs/>
          <w:sz w:val="24"/>
          <w:szCs w:val="24"/>
        </w:rPr>
        <w:t>Reprise des sons et mots précédemment étudiés en classe.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E7AB8">
        <w:rPr>
          <w:rFonts w:ascii="Arial" w:hAnsi="Arial" w:cs="Arial"/>
          <w:b/>
          <w:bCs/>
          <w:sz w:val="24"/>
          <w:szCs w:val="24"/>
        </w:rPr>
        <w:t>(mélangés)</w:t>
      </w:r>
    </w:p>
    <w:p w14:paraId="1F72E304" w14:textId="2AB84D1D" w:rsidR="00CD23C2" w:rsidRPr="007B4FBC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CD23C2">
        <w:rPr>
          <w:rFonts w:ascii="Arial" w:hAnsi="Arial" w:cs="Arial"/>
          <w:color w:val="4472C4" w:themeColor="accent1"/>
          <w:sz w:val="24"/>
          <w:szCs w:val="24"/>
        </w:rPr>
        <w:t>Via diaporama.</w:t>
      </w:r>
    </w:p>
    <w:sectPr w:rsidR="00CD23C2" w:rsidRPr="007B4FBC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2F09E8"/>
    <w:rsid w:val="003136B0"/>
    <w:rsid w:val="00315114"/>
    <w:rsid w:val="0034083A"/>
    <w:rsid w:val="00375DF4"/>
    <w:rsid w:val="003871C3"/>
    <w:rsid w:val="003C0B6C"/>
    <w:rsid w:val="003E7AB8"/>
    <w:rsid w:val="00434AAC"/>
    <w:rsid w:val="00436ED2"/>
    <w:rsid w:val="004834CF"/>
    <w:rsid w:val="0049232F"/>
    <w:rsid w:val="004A2A4B"/>
    <w:rsid w:val="004A6A1E"/>
    <w:rsid w:val="005C76B5"/>
    <w:rsid w:val="006135E6"/>
    <w:rsid w:val="00667DBA"/>
    <w:rsid w:val="006F0679"/>
    <w:rsid w:val="006F6BF5"/>
    <w:rsid w:val="00715C1F"/>
    <w:rsid w:val="00735B65"/>
    <w:rsid w:val="007B4FBC"/>
    <w:rsid w:val="007E605C"/>
    <w:rsid w:val="008375C5"/>
    <w:rsid w:val="008820D2"/>
    <w:rsid w:val="008A03E8"/>
    <w:rsid w:val="00933513"/>
    <w:rsid w:val="009C1A8E"/>
    <w:rsid w:val="00A76419"/>
    <w:rsid w:val="00AA7D11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D256D1"/>
    <w:rsid w:val="00D307E9"/>
    <w:rsid w:val="00D85B77"/>
    <w:rsid w:val="00E63534"/>
    <w:rsid w:val="00E76082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620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5</cp:revision>
  <cp:lastPrinted>2021-09-15T10:32:00Z</cp:lastPrinted>
  <dcterms:created xsi:type="dcterms:W3CDTF">2021-09-12T05:45:00Z</dcterms:created>
  <dcterms:modified xsi:type="dcterms:W3CDTF">2021-09-15T10:35:00Z</dcterms:modified>
</cp:coreProperties>
</file>